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97" w:rsidRDefault="00186C97" w:rsidP="00186C97">
      <w:pPr>
        <w:spacing w:before="100" w:beforeAutospacing="1" w:after="100" w:afterAutospacing="1"/>
        <w:jc w:val="center"/>
        <w:rPr>
          <w:szCs w:val="24"/>
          <w:lang w:eastAsia="ru-RU"/>
        </w:rPr>
      </w:pPr>
      <w:r>
        <w:rPr>
          <w:noProof/>
          <w:color w:val="0000FF"/>
          <w:szCs w:val="24"/>
          <w:lang w:eastAsia="ru-RU"/>
        </w:rPr>
        <w:drawing>
          <wp:inline distT="0" distB="0" distL="0" distR="0">
            <wp:extent cx="948690" cy="948690"/>
            <wp:effectExtent l="0" t="0" r="3810" b="3810"/>
            <wp:docPr id="3" name="Рисунок 3" descr="Описание: Описание: ОБЩЕРОССИЙСКИЙ ПРОФСОЮЗ ОБРАЗОВАНИ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БЩЕРОССИЙСКИЙ ПРОФСОЮЗ ОБРАЗОВАНИ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C18" w:rsidRPr="00CA2C18">
        <w:rPr>
          <w:noProof/>
          <w:lang w:eastAsia="ru-RU"/>
        </w:rPr>
      </w:r>
      <w:r w:rsidR="00CA2C18" w:rsidRPr="00CA2C18">
        <w:rPr>
          <w:noProof/>
          <w:lang w:eastAsia="ru-RU"/>
        </w:rPr>
        <w:pict>
          <v:rect id="Прямоугольник 8" o:spid="_x0000_s1026" alt="Описание: ЕГУ им. И.А. Бунина" href="http://elsu.ru/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noProof/>
          <w:color w:val="0000FF"/>
          <w:szCs w:val="24"/>
          <w:lang w:eastAsia="ru-RU"/>
        </w:rPr>
        <w:drawing>
          <wp:inline distT="0" distB="0" distL="0" distR="0">
            <wp:extent cx="983615" cy="940435"/>
            <wp:effectExtent l="0" t="0" r="6985" b="0"/>
            <wp:docPr id="2" name="Рисунок 2" descr="Описание: Описание: Федерация независимых Профсоюзов Росси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едерация независимых Профсоюзов Росси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97" w:rsidRDefault="00186C97" w:rsidP="00186C97">
      <w:pPr>
        <w:pStyle w:val="a7"/>
        <w:spacing w:before="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26415" cy="5778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97" w:rsidRDefault="00186C97" w:rsidP="00186C97">
      <w:pPr>
        <w:pStyle w:val="a7"/>
        <w:spacing w:before="0"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ПРОФСОЮЗ РАБОТНИКОВ НАРОДНОГО ОБРАЗОВАНИЯ И НАУКИ РОССИЙСКОЙ ФЕДЕРАЦИИ </w:t>
      </w:r>
    </w:p>
    <w:p w:rsidR="00186C97" w:rsidRDefault="00186C97" w:rsidP="00186C97">
      <w:pPr>
        <w:pStyle w:val="a7"/>
        <w:spacing w:before="0"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(ОБЩЕРОССИЙСКИЙ ПРОФСОЮЗ ОБРАЗОВАНИЯ)</w:t>
      </w:r>
    </w:p>
    <w:p w:rsidR="00186C97" w:rsidRDefault="00186C97" w:rsidP="00186C97">
      <w:pPr>
        <w:pStyle w:val="a5"/>
        <w:rPr>
          <w:lang w:eastAsia="ar-SA"/>
        </w:rPr>
      </w:pPr>
    </w:p>
    <w:p w:rsidR="00186C97" w:rsidRDefault="00186C97" w:rsidP="00186C97">
      <w:pPr>
        <w:spacing w:line="10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Тверская  областная   организация</w:t>
      </w:r>
    </w:p>
    <w:p w:rsidR="00186C97" w:rsidRDefault="00186C97" w:rsidP="00186C97">
      <w:pPr>
        <w:spacing w:line="100" w:lineRule="atLeast"/>
        <w:jc w:val="center"/>
        <w:rPr>
          <w:b/>
          <w:sz w:val="48"/>
          <w:szCs w:val="48"/>
        </w:rPr>
      </w:pPr>
    </w:p>
    <w:p w:rsidR="00186C97" w:rsidRDefault="00186C97" w:rsidP="00186C97">
      <w:pPr>
        <w:jc w:val="center"/>
        <w:rPr>
          <w:b/>
          <w:sz w:val="48"/>
          <w:szCs w:val="48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6C97" w:rsidRPr="00186C97" w:rsidRDefault="00186C97" w:rsidP="00186C97">
      <w:pPr>
        <w:jc w:val="center"/>
        <w:rPr>
          <w:b/>
          <w:sz w:val="48"/>
          <w:szCs w:val="48"/>
        </w:rPr>
      </w:pPr>
      <w:r w:rsidRPr="00186C97">
        <w:rPr>
          <w:b/>
          <w:sz w:val="48"/>
          <w:szCs w:val="48"/>
        </w:rPr>
        <w:t xml:space="preserve">И Н Ф О </w:t>
      </w:r>
      <w:proofErr w:type="gramStart"/>
      <w:r w:rsidRPr="00186C97">
        <w:rPr>
          <w:b/>
          <w:sz w:val="48"/>
          <w:szCs w:val="48"/>
        </w:rPr>
        <w:t>Р</w:t>
      </w:r>
      <w:proofErr w:type="gramEnd"/>
      <w:r w:rsidRPr="00186C97">
        <w:rPr>
          <w:b/>
          <w:sz w:val="48"/>
          <w:szCs w:val="48"/>
        </w:rPr>
        <w:t xml:space="preserve"> М А Ц И Я</w:t>
      </w:r>
    </w:p>
    <w:p w:rsidR="00186C97" w:rsidRPr="00186C97" w:rsidRDefault="00186C97" w:rsidP="00186C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</w:t>
      </w:r>
      <w:r w:rsidRPr="00186C97">
        <w:rPr>
          <w:b/>
          <w:sz w:val="48"/>
          <w:szCs w:val="48"/>
        </w:rPr>
        <w:t>б  итогах  учёта позиции Общероссийского Профсоюза образования</w:t>
      </w:r>
      <w:proofErr w:type="gramStart"/>
      <w:r w:rsidRPr="00186C97">
        <w:rPr>
          <w:b/>
          <w:sz w:val="48"/>
          <w:szCs w:val="48"/>
        </w:rPr>
        <w:t xml:space="preserve"> ,</w:t>
      </w:r>
      <w:proofErr w:type="gramEnd"/>
      <w:r w:rsidRPr="00186C97">
        <w:rPr>
          <w:b/>
          <w:sz w:val="48"/>
          <w:szCs w:val="48"/>
        </w:rPr>
        <w:t xml:space="preserve"> в связи с рассмотрением  проекта Федерального Закона  «Об образовании  в Российской Федерации »</w:t>
      </w:r>
    </w:p>
    <w:p w:rsidR="00186C97" w:rsidRPr="00186C97" w:rsidRDefault="00186C97" w:rsidP="00186C97">
      <w:pPr>
        <w:jc w:val="center"/>
        <w:rPr>
          <w:b/>
          <w:sz w:val="48"/>
          <w:szCs w:val="48"/>
        </w:rPr>
      </w:pPr>
    </w:p>
    <w:p w:rsidR="00186C97" w:rsidRPr="00186C97" w:rsidRDefault="00186C97" w:rsidP="00186C97">
      <w:pPr>
        <w:jc w:val="center"/>
        <w:rPr>
          <w:b/>
          <w:sz w:val="48"/>
          <w:szCs w:val="48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2DD9" w:rsidRDefault="00182DD9" w:rsidP="00182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82DD9" w:rsidRDefault="00182DD9" w:rsidP="00182DD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82DD9" w:rsidRDefault="00182DD9" w:rsidP="00182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учета позиции Общероссийского Профсоюза образования, в связи с рассмотрением проекта федерального закона «Об образовании в Российской Федерации», после его принятия Государственной Думой </w:t>
      </w:r>
      <w:r>
        <w:rPr>
          <w:b/>
          <w:bCs/>
          <w:sz w:val="28"/>
          <w:szCs w:val="28"/>
          <w:lang w:eastAsia="ar-SA"/>
        </w:rPr>
        <w:t>в третьем чтении</w:t>
      </w:r>
    </w:p>
    <w:p w:rsidR="00182DD9" w:rsidRDefault="00182DD9" w:rsidP="00182DD9">
      <w:pPr>
        <w:ind w:firstLine="1134"/>
        <w:jc w:val="both"/>
        <w:rPr>
          <w:sz w:val="28"/>
          <w:szCs w:val="28"/>
        </w:rPr>
      </w:pPr>
    </w:p>
    <w:p w:rsidR="00182DD9" w:rsidRDefault="00182DD9" w:rsidP="00182DD9">
      <w:pPr>
        <w:ind w:firstLine="68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работы Профсоюза и его организаций над проектом федерального закона № 121965-6 «Об образовании в Российской Федерации», после его принятия Государственной Думой в третьем чтении, предусмотрены следующие </w:t>
      </w:r>
      <w:r>
        <w:rPr>
          <w:bCs/>
          <w:sz w:val="28"/>
          <w:szCs w:val="28"/>
        </w:rPr>
        <w:t>принципиально значимые вопросы, связанные с закреплением социально-правового статуса педагогических работников и студентов и обеспечением финансовых и правовых гарантий реализации прав граждан на получение образования:</w:t>
      </w:r>
      <w:proofErr w:type="gramEnd"/>
    </w:p>
    <w:p w:rsidR="00182DD9" w:rsidRDefault="00182DD9" w:rsidP="00182DD9">
      <w:pPr>
        <w:ind w:firstLine="680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Законодательно з</w:t>
      </w:r>
      <w:r>
        <w:rPr>
          <w:sz w:val="28"/>
          <w:szCs w:val="28"/>
          <w:lang w:eastAsia="ar-SA"/>
        </w:rPr>
        <w:t>акреплен принцип установления заработной платы педагогических работников образовательных организаций всех типов на уровне не ниже средней заработной платы работников, занятых в сфере экономики субъекта Российской Федерации, на территории которого расположены образовательные организации.</w:t>
      </w:r>
    </w:p>
    <w:p w:rsidR="00182DD9" w:rsidRDefault="00182DD9" w:rsidP="00182DD9">
      <w:pPr>
        <w:ind w:firstLine="68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Сохранено право педагогических работников на досрочное назначение трудовой пенсии.</w:t>
      </w:r>
    </w:p>
    <w:p w:rsidR="00182DD9" w:rsidRDefault="00182DD9" w:rsidP="00182DD9">
      <w:pPr>
        <w:autoSpaceDE w:val="0"/>
        <w:ind w:firstLine="68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Сохранено право педагогических работников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проживающих и работающих в </w:t>
      </w:r>
      <w:r>
        <w:rPr>
          <w:sz w:val="28"/>
          <w:szCs w:val="28"/>
          <w:lang w:eastAsia="ar-SA"/>
        </w:rPr>
        <w:t>сельской местности, рабочих поселках (поселках городского типа), на предоставление компенсации расходов на оплату жилых помещений и коммунальных услуг, как это закреплено в статье 55 ныне действующего Закона РФ «Об образовании».</w:t>
      </w:r>
    </w:p>
    <w:p w:rsidR="00182DD9" w:rsidRDefault="00182DD9" w:rsidP="00182DD9">
      <w:pPr>
        <w:ind w:firstLine="68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 xml:space="preserve"> Основные права и социальные гарантии, установленные для  педагогических работников, распространены на руководителей образовательных организаций и их заместителей, такие как: </w:t>
      </w:r>
    </w:p>
    <w:p w:rsidR="00182DD9" w:rsidRDefault="00182DD9" w:rsidP="00182DD9">
      <w:pPr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право на ежегодный основной удлиненный оплачиваемый отпуск; </w:t>
      </w:r>
    </w:p>
    <w:p w:rsidR="00182DD9" w:rsidRDefault="00182DD9" w:rsidP="00182DD9">
      <w:pPr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право на досрочное назначение трудовой пенсии по старости; </w:t>
      </w:r>
    </w:p>
    <w:p w:rsidR="00182DD9" w:rsidRDefault="00182DD9" w:rsidP="00182DD9">
      <w:pPr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право на предоставление компенсации расходов на оплату жилых помещений и коммунальных услуг </w:t>
      </w:r>
      <w:proofErr w:type="gramStart"/>
      <w:r>
        <w:rPr>
          <w:sz w:val="28"/>
          <w:szCs w:val="28"/>
          <w:lang w:eastAsia="ar-SA"/>
        </w:rPr>
        <w:t>для</w:t>
      </w:r>
      <w:proofErr w:type="gramEnd"/>
      <w:r>
        <w:rPr>
          <w:sz w:val="28"/>
          <w:szCs w:val="28"/>
          <w:lang w:eastAsia="ar-SA"/>
        </w:rPr>
        <w:t xml:space="preserve"> проживающих и работающих в сельской местности.</w:t>
      </w:r>
    </w:p>
    <w:p w:rsidR="00182DD9" w:rsidRDefault="00182DD9" w:rsidP="00182DD9">
      <w:pPr>
        <w:autoSpaceDE w:val="0"/>
        <w:ind w:firstLine="68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 xml:space="preserve"> Предусмотрен учет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поселении.</w:t>
      </w:r>
    </w:p>
    <w:p w:rsidR="00182DD9" w:rsidRDefault="00182DD9" w:rsidP="00182DD9">
      <w:pPr>
        <w:pStyle w:val="Default"/>
        <w:ind w:firstLine="68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 отношении всех других образовательных организаций процедура их реорганизации и ликвидации возможна только с согласия специальной комиссии по оценке последствий такого решения, которая создается и действует в соответствии с постановлением Правительства Российской Федерации.</w:t>
      </w:r>
    </w:p>
    <w:p w:rsidR="00182DD9" w:rsidRDefault="00182DD9" w:rsidP="00182DD9">
      <w:pPr>
        <w:pStyle w:val="11"/>
        <w:autoSpaceDE w:val="0"/>
        <w:autoSpaceDN w:val="0"/>
        <w:adjustRightInd w:val="0"/>
        <w:spacing w:line="240" w:lineRule="auto"/>
        <w:ind w:left="0"/>
        <w:rPr>
          <w:szCs w:val="28"/>
          <w:lang w:eastAsia="ar-SA"/>
        </w:rPr>
      </w:pPr>
      <w:r>
        <w:rPr>
          <w:b/>
          <w:szCs w:val="28"/>
          <w:lang w:eastAsia="ar-SA"/>
        </w:rPr>
        <w:t>6.</w:t>
      </w:r>
      <w:r>
        <w:rPr>
          <w:szCs w:val="28"/>
          <w:lang w:eastAsia="ar-SA"/>
        </w:rPr>
        <w:t xml:space="preserve"> Профсоюз добился включения в законопроект принципа участия работников и обучающихся (студентов) в управлении образовательной организацией через свои профессиональные союзы обучающихся и работников как представительные органы.</w:t>
      </w:r>
    </w:p>
    <w:p w:rsidR="00182DD9" w:rsidRDefault="00182DD9" w:rsidP="00182DD9">
      <w:pPr>
        <w:pStyle w:val="11"/>
        <w:autoSpaceDE w:val="0"/>
        <w:autoSpaceDN w:val="0"/>
        <w:adjustRightInd w:val="0"/>
        <w:spacing w:line="240" w:lineRule="auto"/>
        <w:ind w:left="0"/>
        <w:rPr>
          <w:szCs w:val="28"/>
          <w:lang w:eastAsia="ar-SA"/>
        </w:rPr>
      </w:pPr>
      <w:r>
        <w:rPr>
          <w:szCs w:val="28"/>
          <w:lang w:eastAsia="ar-SA"/>
        </w:rPr>
        <w:t xml:space="preserve">Этот принцип нашел отражение в специальной статье 26 проекта закона, посвященной вопросам управления образовательной организацией, где перечислены </w:t>
      </w:r>
      <w:r>
        <w:rPr>
          <w:szCs w:val="28"/>
          <w:lang w:eastAsia="ar-SA"/>
        </w:rPr>
        <w:lastRenderedPageBreak/>
        <w:t>профессиональные союзы работников и обучающихся образовательной организации как субъекты этого процесса.</w:t>
      </w:r>
    </w:p>
    <w:p w:rsidR="00182DD9" w:rsidRDefault="00182DD9" w:rsidP="00182DD9">
      <w:pPr>
        <w:ind w:firstLine="680"/>
        <w:jc w:val="both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7. </w:t>
      </w:r>
      <w:r>
        <w:rPr>
          <w:bCs/>
          <w:sz w:val="28"/>
          <w:szCs w:val="28"/>
          <w:lang w:eastAsia="ar-SA"/>
        </w:rPr>
        <w:t xml:space="preserve">Предусмотрено установление размеров должностных окладов по должностям научно-педагогических работников образовательных организаций высшего образования путем включения в них размеров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</w:t>
      </w:r>
    </w:p>
    <w:p w:rsidR="00182DD9" w:rsidRDefault="00182DD9" w:rsidP="00182DD9">
      <w:pPr>
        <w:ind w:firstLine="680"/>
        <w:jc w:val="both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8.</w:t>
      </w:r>
      <w:r>
        <w:rPr>
          <w:bCs/>
          <w:sz w:val="28"/>
          <w:szCs w:val="28"/>
          <w:lang w:eastAsia="ar-SA"/>
        </w:rPr>
        <w:t xml:space="preserve"> Размеры ежемесячной денежной компенсации на обеспечение книгоиздательской продукцией и периодическими изданиями включаются в должностные оклады педагогических работников, установленные по состоянию на 31 декабря 2012 года.</w:t>
      </w:r>
    </w:p>
    <w:p w:rsidR="00182DD9" w:rsidRDefault="00182DD9" w:rsidP="00182DD9">
      <w:pPr>
        <w:tabs>
          <w:tab w:val="left" w:pos="1260"/>
          <w:tab w:val="left" w:pos="1440"/>
        </w:tabs>
        <w:ind w:firstLine="68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9.</w:t>
      </w:r>
      <w:r>
        <w:rPr>
          <w:sz w:val="28"/>
          <w:szCs w:val="28"/>
          <w:lang w:eastAsia="ar-SA"/>
        </w:rPr>
        <w:t xml:space="preserve"> В соответствии требованиями Профсоюза </w:t>
      </w:r>
      <w:r>
        <w:rPr>
          <w:sz w:val="28"/>
          <w:szCs w:val="28"/>
        </w:rPr>
        <w:t>п</w:t>
      </w:r>
      <w:r>
        <w:rPr>
          <w:sz w:val="28"/>
          <w:szCs w:val="28"/>
          <w:lang w:eastAsia="ar-SA"/>
        </w:rPr>
        <w:t>редусмотрено право педагогических работников на дополнительное профессиональное образование не реже чем одного раза в 3 года за счет средств работодателя, а не раз 5 лет, как это предусмотрено действующим законодательством.</w:t>
      </w:r>
    </w:p>
    <w:p w:rsidR="00182DD9" w:rsidRDefault="00182DD9" w:rsidP="00182DD9">
      <w:pPr>
        <w:autoSpaceDE w:val="0"/>
        <w:ind w:firstLine="68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Обращаем особое внимание на то, что предоставление права на дополнительное профессиональное образование не реже чем один раз в 3 года для педагогических работников связано, в первую очередь, с утверждением федеральных государственных образовательных стандартов,  с возросшими требованиями к уровню квалификации и овладению педагогическими работниками новыми компетенциями, предполагаемым принятием профессиональных стандартов по должностям педагогических работников.</w:t>
      </w:r>
      <w:proofErr w:type="gramEnd"/>
    </w:p>
    <w:p w:rsidR="00182DD9" w:rsidRDefault="00182DD9" w:rsidP="00182DD9">
      <w:pPr>
        <w:ind w:firstLine="680"/>
        <w:jc w:val="both"/>
        <w:rPr>
          <w:color w:val="000000"/>
          <w:sz w:val="28"/>
          <w:szCs w:val="28"/>
          <w:lang w:bidi="en-US"/>
        </w:rPr>
      </w:pPr>
      <w:r>
        <w:rPr>
          <w:b/>
          <w:sz w:val="28"/>
          <w:szCs w:val="28"/>
          <w:lang w:eastAsia="ar-SA"/>
        </w:rPr>
        <w:t>10.</w:t>
      </w:r>
      <w:r>
        <w:rPr>
          <w:sz w:val="28"/>
          <w:szCs w:val="28"/>
          <w:lang w:eastAsia="ar-SA"/>
        </w:rPr>
        <w:t xml:space="preserve"> В законопроекте закреплены меры социальной поддержки и стимулирования для обучающихся (студентов), в том числе касающиеся порядка установления р</w:t>
      </w:r>
      <w:r>
        <w:rPr>
          <w:kern w:val="2"/>
          <w:sz w:val="28"/>
          <w:szCs w:val="28"/>
        </w:rPr>
        <w:t xml:space="preserve">азмеров стипендии (академической и социальной), а также порядка установления </w:t>
      </w:r>
      <w:r>
        <w:rPr>
          <w:sz w:val="28"/>
          <w:szCs w:val="28"/>
        </w:rPr>
        <w:t>платы за пользование жилым помещением и коммунальными услугами в общежитии для обучающихся.</w:t>
      </w:r>
    </w:p>
    <w:p w:rsidR="00182DD9" w:rsidRDefault="00182DD9" w:rsidP="00182D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все эти меры будут устанавливаться только с учетом мнения выборного органа первичной профсоюзной организации студентов, в связи с чем от указанных профсоюзных организаций будет во многом зависеть конкретный размер стипендий и стоимость оплаты за </w:t>
      </w:r>
      <w:proofErr w:type="gramStart"/>
      <w:r>
        <w:rPr>
          <w:sz w:val="28"/>
          <w:szCs w:val="28"/>
        </w:rPr>
        <w:t>общежитие</w:t>
      </w:r>
      <w:proofErr w:type="gramEnd"/>
      <w:r>
        <w:rPr>
          <w:sz w:val="28"/>
          <w:szCs w:val="28"/>
        </w:rPr>
        <w:t xml:space="preserve"> и коммунальные услуги.</w:t>
      </w:r>
    </w:p>
    <w:p w:rsidR="00182DD9" w:rsidRDefault="00182DD9" w:rsidP="00182DD9">
      <w:pPr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 xml:space="preserve">При этом размер государственной академической  или социальной стипендии студентам, государственной стипендии аспирантам, ординаторам, ассистентам-стажерам не может быть меньше </w:t>
      </w:r>
      <w:r>
        <w:rPr>
          <w:sz w:val="28"/>
          <w:szCs w:val="28"/>
          <w:lang w:eastAsia="ar-SA"/>
        </w:rPr>
        <w:t>норматива, установленного для формирования стипендиального фонда за счет бюджетных ассигнований.</w:t>
      </w:r>
    </w:p>
    <w:p w:rsidR="00182DD9" w:rsidRDefault="00182DD9" w:rsidP="00182DD9">
      <w:pPr>
        <w:tabs>
          <w:tab w:val="left" w:pos="1260"/>
        </w:tabs>
        <w:ind w:firstLine="709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Сохранены полномочия органов государственной власти субъектов Российской Федерации по обеспечению государственных гарантий реализации прав граждан на получение общедоступного и бесплатного дошкольного и дополнительного образования, общедоступного и бесплатного начального общего, основного общего, среднего общего образования </w:t>
      </w:r>
      <w:r>
        <w:rPr>
          <w:b/>
          <w:sz w:val="28"/>
          <w:szCs w:val="28"/>
          <w:u w:val="single"/>
        </w:rPr>
        <w:t>в муниципальных общеобразовательных организациях</w:t>
      </w:r>
      <w:r>
        <w:rPr>
          <w:b/>
          <w:sz w:val="28"/>
          <w:szCs w:val="28"/>
        </w:rPr>
        <w:t xml:space="preserve"> путем предоставления субвенций местным бюджетам, </w:t>
      </w:r>
      <w:r>
        <w:rPr>
          <w:sz w:val="28"/>
          <w:szCs w:val="28"/>
        </w:rPr>
        <w:t xml:space="preserve">включая расходы на оплату труда, </w:t>
      </w:r>
      <w:r>
        <w:rPr>
          <w:bCs/>
          <w:sz w:val="28"/>
          <w:szCs w:val="28"/>
        </w:rPr>
        <w:t>приобретение учебников и учебных пособий, средств обучения, игр, игрушек</w:t>
      </w:r>
      <w:r>
        <w:rPr>
          <w:sz w:val="28"/>
          <w:szCs w:val="28"/>
        </w:rPr>
        <w:t xml:space="preserve"> (за исключением расходов</w:t>
      </w:r>
      <w:proofErr w:type="gramEnd"/>
      <w:r>
        <w:rPr>
          <w:sz w:val="28"/>
          <w:szCs w:val="28"/>
        </w:rPr>
        <w:t xml:space="preserve"> на содержание зданий и оплату коммунальных услуг, в соответствии с нормативами, определяемыми органами государственной власти субъектов Российской Федерации.</w:t>
      </w:r>
    </w:p>
    <w:p w:rsidR="00182DD9" w:rsidRDefault="00182DD9" w:rsidP="00182DD9">
      <w:pPr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Кроме того, законодатель наделил полномочиями органы государственной власти субъектов Российской Федерации по обеспечению государственных гарантий прав граждан на получение общедоступного и бесплатного дошкольного образования непосредственно в </w:t>
      </w:r>
      <w:r>
        <w:rPr>
          <w:b/>
          <w:sz w:val="28"/>
          <w:szCs w:val="28"/>
          <w:u w:val="single"/>
        </w:rPr>
        <w:t>муниципальных дошкольных образовательных организациях</w:t>
      </w:r>
      <w:r>
        <w:rPr>
          <w:b/>
          <w:sz w:val="28"/>
          <w:szCs w:val="28"/>
        </w:rPr>
        <w:t xml:space="preserve"> путем предоставления субвенций местным бюджетам,</w:t>
      </w:r>
      <w:r>
        <w:rPr>
          <w:sz w:val="28"/>
          <w:szCs w:val="28"/>
        </w:rPr>
        <w:t xml:space="preserve"> включая расходы на оплату труда, </w:t>
      </w:r>
      <w:r>
        <w:rPr>
          <w:bCs/>
          <w:sz w:val="28"/>
          <w:szCs w:val="28"/>
        </w:rPr>
        <w:t>приобретение учебников и учебных пособий, средств обучения, игр, игрушек</w:t>
      </w:r>
      <w:r>
        <w:rPr>
          <w:sz w:val="28"/>
          <w:szCs w:val="28"/>
        </w:rPr>
        <w:t xml:space="preserve"> (за исключением расходов на содержание зданий и оплату коммунальных услуг,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нормативами, определяемыми органами государственной власти субъектов Российской Федерации.</w:t>
      </w:r>
    </w:p>
    <w:p w:rsidR="00182DD9" w:rsidRDefault="00182DD9" w:rsidP="00182DD9">
      <w:pPr>
        <w:ind w:firstLine="680"/>
        <w:jc w:val="both"/>
        <w:rPr>
          <w:bCs/>
          <w:sz w:val="28"/>
          <w:szCs w:val="28"/>
          <w:lang w:eastAsia="ar-SA"/>
        </w:rPr>
      </w:pPr>
    </w:p>
    <w:p w:rsidR="00182DD9" w:rsidRDefault="00182DD9" w:rsidP="00182DD9">
      <w:pPr>
        <w:ind w:firstLine="680"/>
        <w:jc w:val="both"/>
        <w:rPr>
          <w:bCs/>
          <w:sz w:val="28"/>
          <w:szCs w:val="28"/>
          <w:lang w:eastAsia="ar-SA"/>
        </w:rPr>
      </w:pPr>
    </w:p>
    <w:p w:rsidR="00182DD9" w:rsidRDefault="00182DD9" w:rsidP="00182DD9">
      <w:pPr>
        <w:ind w:firstLine="1134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Статистика  действий  Профсоюза  работников народного образования и науки по проекту федерального закона</w:t>
      </w:r>
    </w:p>
    <w:p w:rsidR="00182DD9" w:rsidRDefault="00182DD9" w:rsidP="00182DD9">
      <w:pPr>
        <w:ind w:firstLine="1134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«Об образовании в Российской Федерации»</w:t>
      </w:r>
    </w:p>
    <w:p w:rsidR="00182DD9" w:rsidRDefault="00182DD9" w:rsidP="00182DD9">
      <w:pPr>
        <w:ind w:firstLine="1134"/>
        <w:jc w:val="center"/>
        <w:rPr>
          <w:b/>
          <w:bCs/>
          <w:sz w:val="28"/>
          <w:szCs w:val="28"/>
          <w:lang w:eastAsia="ar-SA"/>
        </w:rPr>
      </w:pPr>
    </w:p>
    <w:p w:rsidR="00182DD9" w:rsidRDefault="00182DD9" w:rsidP="00182DD9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>Работа над законопроектом Профсоюза и его организаций длилась более 2-х лет.</w:t>
      </w:r>
    </w:p>
    <w:p w:rsidR="00182DD9" w:rsidRDefault="00182DD9" w:rsidP="00182DD9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рассматривался на 3-х парламентских слушаниях (2 - в Государственной Думе и 1 - в Совете Федерации), на заседаниях Общественной палаты Российской Федерации, на заседании Российской трехсторонней комиссии по регулированию социально-трудовых отношений и Российского Союза ректоров.</w:t>
      </w:r>
    </w:p>
    <w:p w:rsidR="00182DD9" w:rsidRDefault="00182DD9" w:rsidP="00182DD9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раз проходили </w:t>
      </w:r>
      <w:proofErr w:type="gramStart"/>
      <w:r>
        <w:rPr>
          <w:sz w:val="28"/>
          <w:szCs w:val="28"/>
        </w:rPr>
        <w:t>интернет-обсуждения</w:t>
      </w:r>
      <w:proofErr w:type="gramEnd"/>
      <w:r>
        <w:rPr>
          <w:sz w:val="28"/>
          <w:szCs w:val="28"/>
        </w:rPr>
        <w:t xml:space="preserve"> – на двух специальных интернет-сайтах и в рамках Открытого Правительства.</w:t>
      </w:r>
    </w:p>
    <w:p w:rsidR="00182DD9" w:rsidRDefault="00182DD9" w:rsidP="00182DD9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Профсоюз направлял всем заинтересованным участникам более 10-ти вариантов замечаний и предложений, которые включали в себя от 22 до 60-ти позиций.</w:t>
      </w:r>
    </w:p>
    <w:p w:rsidR="00182DD9" w:rsidRDefault="00182DD9" w:rsidP="00182DD9">
      <w:pPr>
        <w:pStyle w:val="1"/>
        <w:widowControl w:val="0"/>
        <w:numPr>
          <w:ilvl w:val="0"/>
          <w:numId w:val="1"/>
        </w:numPr>
        <w:suppressAutoHyphens/>
        <w:ind w:right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В рамках объявленной Профсоюзом Общероссийской акции в поддержку требований Профсоюза к законопроекту было собрано 1089772 подписей работников образования, в т.ч. 10 689 подписей работников образования Тверской области и более 44 292 телеграмм, в т.ч. 69 телеграмм от Тверской области.  Проведено  пикетирование  Государственной Думы РФ. </w:t>
      </w:r>
    </w:p>
    <w:p w:rsidR="00182DD9" w:rsidRDefault="00182DD9" w:rsidP="00182DD9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Над проектом в рамках Государственной Думы работало 240 экспертов, а также 3 специально созданных рабочих группы Комитета Государственной Думы по образованию, которые занимались отдельно вопросами общего образования, профессионального образования, а также вопросами управления и экономики образования. В том числе  11 предложений, принятых Пленумом областной организации Профсоюза.</w:t>
      </w:r>
    </w:p>
    <w:p w:rsidR="00182DD9" w:rsidRDefault="00182DD9" w:rsidP="00182DD9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 2-му чтению в Государственную Думу поступило более 1700 поправок от субъектов права законодательной инициативы, из них более 600 рекомендованы к принятию Комитетом Государственной Думы по образованию.</w:t>
      </w:r>
    </w:p>
    <w:p w:rsidR="00182DD9" w:rsidRDefault="00182DD9" w:rsidP="00182DD9">
      <w:pPr>
        <w:ind w:left="720" w:firstLine="414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Таким образом, в Государственной Думе текст законопроекта обновился более чем на 60 % от первоначального текста, который был внесен Правительством Российской Федерации.</w:t>
      </w:r>
    </w:p>
    <w:p w:rsidR="00182DD9" w:rsidRDefault="00182DD9" w:rsidP="00182DD9">
      <w:pPr>
        <w:ind w:firstLine="680"/>
        <w:jc w:val="both"/>
        <w:rPr>
          <w:b/>
          <w:sz w:val="28"/>
          <w:szCs w:val="28"/>
          <w:lang w:eastAsia="ar-SA"/>
        </w:rPr>
      </w:pPr>
    </w:p>
    <w:p w:rsidR="00182DD9" w:rsidRDefault="00182DD9" w:rsidP="00182DD9">
      <w:pPr>
        <w:ind w:firstLine="680"/>
        <w:jc w:val="both"/>
        <w:rPr>
          <w:rFonts w:eastAsia="Lucida Sans Unicode"/>
          <w:b/>
          <w:color w:val="000000"/>
          <w:sz w:val="28"/>
          <w:szCs w:val="28"/>
          <w:lang w:bidi="en-US"/>
        </w:rPr>
      </w:pPr>
    </w:p>
    <w:p w:rsidR="00182DD9" w:rsidRDefault="00182DD9" w:rsidP="00182DD9">
      <w:pPr>
        <w:autoSpaceDE w:val="0"/>
        <w:ind w:firstLine="680"/>
        <w:jc w:val="center"/>
        <w:rPr>
          <w:b/>
          <w:sz w:val="28"/>
          <w:szCs w:val="28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2DD9" w:rsidRDefault="00182DD9" w:rsidP="00186C97">
      <w:pPr>
        <w:jc w:val="center"/>
        <w:rPr>
          <w:b/>
          <w:sz w:val="32"/>
          <w:szCs w:val="32"/>
        </w:rPr>
      </w:pPr>
    </w:p>
    <w:p w:rsidR="00186C97" w:rsidRDefault="00186C97" w:rsidP="00186C97">
      <w:pPr>
        <w:jc w:val="center"/>
        <w:rPr>
          <w:b/>
          <w:sz w:val="32"/>
          <w:szCs w:val="32"/>
        </w:rPr>
      </w:pPr>
    </w:p>
    <w:p w:rsidR="000E761D" w:rsidRDefault="000E761D"/>
    <w:sectPr w:rsidR="000E761D" w:rsidSect="00C90D3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B89"/>
    <w:multiLevelType w:val="hybridMultilevel"/>
    <w:tmpl w:val="E6E2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6C97"/>
    <w:rsid w:val="00026BAF"/>
    <w:rsid w:val="00043CD3"/>
    <w:rsid w:val="000512FB"/>
    <w:rsid w:val="00063D43"/>
    <w:rsid w:val="00086E62"/>
    <w:rsid w:val="00087CFD"/>
    <w:rsid w:val="000A3675"/>
    <w:rsid w:val="000A58B5"/>
    <w:rsid w:val="000C014F"/>
    <w:rsid w:val="000D62AD"/>
    <w:rsid w:val="000E761D"/>
    <w:rsid w:val="000F5243"/>
    <w:rsid w:val="00116716"/>
    <w:rsid w:val="00126FB1"/>
    <w:rsid w:val="001317C4"/>
    <w:rsid w:val="0014494B"/>
    <w:rsid w:val="0015020B"/>
    <w:rsid w:val="001616FA"/>
    <w:rsid w:val="00173CFF"/>
    <w:rsid w:val="00175FD5"/>
    <w:rsid w:val="00182DD9"/>
    <w:rsid w:val="00186C97"/>
    <w:rsid w:val="001A3BCD"/>
    <w:rsid w:val="001A7C25"/>
    <w:rsid w:val="001C4158"/>
    <w:rsid w:val="001C47D2"/>
    <w:rsid w:val="001F1BCD"/>
    <w:rsid w:val="00211241"/>
    <w:rsid w:val="002151AB"/>
    <w:rsid w:val="00220B44"/>
    <w:rsid w:val="00226CA4"/>
    <w:rsid w:val="00227B43"/>
    <w:rsid w:val="00250EDC"/>
    <w:rsid w:val="00276B0B"/>
    <w:rsid w:val="002920CC"/>
    <w:rsid w:val="002A6121"/>
    <w:rsid w:val="002B44CC"/>
    <w:rsid w:val="002C00F5"/>
    <w:rsid w:val="002D154B"/>
    <w:rsid w:val="002E7606"/>
    <w:rsid w:val="002F4BB5"/>
    <w:rsid w:val="002F4EBB"/>
    <w:rsid w:val="002F6DB5"/>
    <w:rsid w:val="00302E9F"/>
    <w:rsid w:val="0030369A"/>
    <w:rsid w:val="0030664E"/>
    <w:rsid w:val="00311F76"/>
    <w:rsid w:val="00325BA8"/>
    <w:rsid w:val="00330AD7"/>
    <w:rsid w:val="00354377"/>
    <w:rsid w:val="003D2F36"/>
    <w:rsid w:val="003D4033"/>
    <w:rsid w:val="003E351A"/>
    <w:rsid w:val="003F04AA"/>
    <w:rsid w:val="003F6CD7"/>
    <w:rsid w:val="00407548"/>
    <w:rsid w:val="00431FF3"/>
    <w:rsid w:val="00441DCA"/>
    <w:rsid w:val="00483904"/>
    <w:rsid w:val="00484B4C"/>
    <w:rsid w:val="004B0DDE"/>
    <w:rsid w:val="004D4AF2"/>
    <w:rsid w:val="004E4FF2"/>
    <w:rsid w:val="00507BBD"/>
    <w:rsid w:val="0051586A"/>
    <w:rsid w:val="00531935"/>
    <w:rsid w:val="00535B96"/>
    <w:rsid w:val="005453A9"/>
    <w:rsid w:val="005575E2"/>
    <w:rsid w:val="00566344"/>
    <w:rsid w:val="00567377"/>
    <w:rsid w:val="00567616"/>
    <w:rsid w:val="00571DD6"/>
    <w:rsid w:val="00580007"/>
    <w:rsid w:val="005910B6"/>
    <w:rsid w:val="005D3AA5"/>
    <w:rsid w:val="005E623C"/>
    <w:rsid w:val="005E758A"/>
    <w:rsid w:val="005F339A"/>
    <w:rsid w:val="006405C3"/>
    <w:rsid w:val="0064087B"/>
    <w:rsid w:val="00666D2C"/>
    <w:rsid w:val="00675222"/>
    <w:rsid w:val="00680EFA"/>
    <w:rsid w:val="0068599D"/>
    <w:rsid w:val="00694DDA"/>
    <w:rsid w:val="006C54AC"/>
    <w:rsid w:val="006E1B33"/>
    <w:rsid w:val="006E3F6F"/>
    <w:rsid w:val="00710833"/>
    <w:rsid w:val="0073607F"/>
    <w:rsid w:val="00737EC4"/>
    <w:rsid w:val="00741C36"/>
    <w:rsid w:val="00777FA8"/>
    <w:rsid w:val="00780CA0"/>
    <w:rsid w:val="007A0790"/>
    <w:rsid w:val="007A5EBF"/>
    <w:rsid w:val="007A6F47"/>
    <w:rsid w:val="007B3EA3"/>
    <w:rsid w:val="007C14B3"/>
    <w:rsid w:val="007C2B33"/>
    <w:rsid w:val="007C6F8E"/>
    <w:rsid w:val="007D04E1"/>
    <w:rsid w:val="007D2B7A"/>
    <w:rsid w:val="00822E8B"/>
    <w:rsid w:val="00872523"/>
    <w:rsid w:val="008875CA"/>
    <w:rsid w:val="008915E3"/>
    <w:rsid w:val="00895933"/>
    <w:rsid w:val="00897466"/>
    <w:rsid w:val="008B2CCC"/>
    <w:rsid w:val="008B2CDC"/>
    <w:rsid w:val="008C2962"/>
    <w:rsid w:val="008D4B09"/>
    <w:rsid w:val="008E0811"/>
    <w:rsid w:val="00914AD4"/>
    <w:rsid w:val="009160ED"/>
    <w:rsid w:val="009311C1"/>
    <w:rsid w:val="00960E6D"/>
    <w:rsid w:val="00970B94"/>
    <w:rsid w:val="00992328"/>
    <w:rsid w:val="009A6756"/>
    <w:rsid w:val="009A7BD7"/>
    <w:rsid w:val="009C4207"/>
    <w:rsid w:val="009D2AB4"/>
    <w:rsid w:val="009E06BB"/>
    <w:rsid w:val="009E6E30"/>
    <w:rsid w:val="00A0260B"/>
    <w:rsid w:val="00A54F72"/>
    <w:rsid w:val="00A8218B"/>
    <w:rsid w:val="00A85A08"/>
    <w:rsid w:val="00AA18F9"/>
    <w:rsid w:val="00AA5360"/>
    <w:rsid w:val="00AE7C42"/>
    <w:rsid w:val="00B109F6"/>
    <w:rsid w:val="00B10A4D"/>
    <w:rsid w:val="00B20515"/>
    <w:rsid w:val="00B33506"/>
    <w:rsid w:val="00B44F7C"/>
    <w:rsid w:val="00B7109F"/>
    <w:rsid w:val="00B7116B"/>
    <w:rsid w:val="00B7414C"/>
    <w:rsid w:val="00B76895"/>
    <w:rsid w:val="00B833CA"/>
    <w:rsid w:val="00BB7748"/>
    <w:rsid w:val="00BC29B9"/>
    <w:rsid w:val="00BD2A93"/>
    <w:rsid w:val="00BD3200"/>
    <w:rsid w:val="00BE78D9"/>
    <w:rsid w:val="00BF4A58"/>
    <w:rsid w:val="00C34901"/>
    <w:rsid w:val="00C46F40"/>
    <w:rsid w:val="00C524C0"/>
    <w:rsid w:val="00C5393F"/>
    <w:rsid w:val="00C6103E"/>
    <w:rsid w:val="00C80B0A"/>
    <w:rsid w:val="00C82A01"/>
    <w:rsid w:val="00C84A4E"/>
    <w:rsid w:val="00C90D34"/>
    <w:rsid w:val="00C96220"/>
    <w:rsid w:val="00CA0FA1"/>
    <w:rsid w:val="00CA2C18"/>
    <w:rsid w:val="00CA559B"/>
    <w:rsid w:val="00CC29A0"/>
    <w:rsid w:val="00CD7C42"/>
    <w:rsid w:val="00CE0C3E"/>
    <w:rsid w:val="00CE18CC"/>
    <w:rsid w:val="00D00F44"/>
    <w:rsid w:val="00D0441A"/>
    <w:rsid w:val="00D17034"/>
    <w:rsid w:val="00D3362A"/>
    <w:rsid w:val="00D36E83"/>
    <w:rsid w:val="00D41CBC"/>
    <w:rsid w:val="00D464F5"/>
    <w:rsid w:val="00D542DE"/>
    <w:rsid w:val="00D97119"/>
    <w:rsid w:val="00DA62E0"/>
    <w:rsid w:val="00DA6ECC"/>
    <w:rsid w:val="00DC495A"/>
    <w:rsid w:val="00DE44B1"/>
    <w:rsid w:val="00E00BC6"/>
    <w:rsid w:val="00E04581"/>
    <w:rsid w:val="00E11E1F"/>
    <w:rsid w:val="00E13BB0"/>
    <w:rsid w:val="00E16517"/>
    <w:rsid w:val="00E16E66"/>
    <w:rsid w:val="00E21342"/>
    <w:rsid w:val="00E30AAD"/>
    <w:rsid w:val="00E35BEA"/>
    <w:rsid w:val="00E36F6A"/>
    <w:rsid w:val="00E41483"/>
    <w:rsid w:val="00E43C4A"/>
    <w:rsid w:val="00E45B14"/>
    <w:rsid w:val="00E47D33"/>
    <w:rsid w:val="00E723FF"/>
    <w:rsid w:val="00EC5768"/>
    <w:rsid w:val="00EF59C6"/>
    <w:rsid w:val="00F105CF"/>
    <w:rsid w:val="00F301BA"/>
    <w:rsid w:val="00F36104"/>
    <w:rsid w:val="00F53C29"/>
    <w:rsid w:val="00F743A6"/>
    <w:rsid w:val="00FB1DCA"/>
    <w:rsid w:val="00FD2548"/>
    <w:rsid w:val="00FD66EA"/>
    <w:rsid w:val="00FF0312"/>
    <w:rsid w:val="00FF05E0"/>
    <w:rsid w:val="00FF1AD7"/>
    <w:rsid w:val="00FF2D10"/>
    <w:rsid w:val="00FF5C92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97"/>
    <w:rPr>
      <w:sz w:val="24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86C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6C97"/>
    <w:rPr>
      <w:sz w:val="24"/>
    </w:rPr>
  </w:style>
  <w:style w:type="paragraph" w:customStyle="1" w:styleId="a7">
    <w:name w:val="Заголовок"/>
    <w:basedOn w:val="a"/>
    <w:next w:val="a5"/>
    <w:rsid w:val="00186C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6C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DD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182DD9"/>
    <w:pPr>
      <w:spacing w:line="360" w:lineRule="auto"/>
      <w:ind w:left="720" w:firstLine="709"/>
      <w:jc w:val="both"/>
    </w:pPr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97"/>
    <w:rPr>
      <w:sz w:val="24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86C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6C97"/>
    <w:rPr>
      <w:sz w:val="24"/>
    </w:rPr>
  </w:style>
  <w:style w:type="paragraph" w:customStyle="1" w:styleId="a7">
    <w:name w:val="Заголовок"/>
    <w:basedOn w:val="a"/>
    <w:next w:val="a5"/>
    <w:rsid w:val="00186C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6C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DD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a"/>
    <w:rsid w:val="00182DD9"/>
    <w:pPr>
      <w:spacing w:line="360" w:lineRule="auto"/>
      <w:ind w:left="720"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npr.org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d-uni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7440</Characters>
  <Application>Microsoft Office Word</Application>
  <DocSecurity>0</DocSecurity>
  <Lines>135</Lines>
  <Paragraphs>32</Paragraphs>
  <ScaleCrop>false</ScaleCrop>
  <Company>tver-ed-union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</cp:lastModifiedBy>
  <cp:revision>2</cp:revision>
  <dcterms:created xsi:type="dcterms:W3CDTF">2014-12-18T08:25:00Z</dcterms:created>
  <dcterms:modified xsi:type="dcterms:W3CDTF">2014-12-18T08:25:00Z</dcterms:modified>
</cp:coreProperties>
</file>