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ОТКРЫТЫЙ (ПУБЛИЧНЫЙ) ОТЧЕТ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 РАБОТЕ ПЕРВИЧНОЙ ПРОФСОЮЗНОЙ ОРГАНИЗАЦИИ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РАБОТНИКОВ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ТВЕРСКОГО ГОСУДАРСТВЕННОГО УНИВЕРСИТЕТА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36"/>
          <w:szCs w:val="36"/>
        </w:rPr>
        <w:t>2017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ГОД</w:t>
      </w: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верь</w:t>
      </w:r>
    </w:p>
    <w:p w:rsidR="00B62A71" w:rsidRDefault="00B62A71" w:rsidP="00B62A71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Отчет публикуется в соответствии с Уставом Профсоюза (ст.14, п.5.9), постановлением Президиума обкома Профсоюза от 28.02.2018г. в целях открытости и прозрачности профсоюзной работы.</w:t>
      </w:r>
    </w:p>
    <w:p w:rsidR="00B62A71" w:rsidRDefault="00B62A71" w:rsidP="00B62A71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Профсоюзная организация работников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является крупнейшей из вузовских профорганизаций области. Общая численность членов профсоюза составляет 947 чел., общий охват профсоюзным членством составляет 78,9%, на учете состоит 18 первичных профсоюзных организаций: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- 3 профсоюзных организации институтов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- 12 профсоюзных организаций факультетов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- 5 профсоюзных организаций ректората, Научной библиотеки, административно-хозяйственной части, ботанического сада, общеуниверситетских кафедр.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профкоме действуют комиссии: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контрольно-ревизионная (председатель – зав. кафедрой бухучета Грушко Е.С.)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комиссия по организационно-информационной работе (председатель – доц. Бабий С.Н.)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комиссия по правовым вопросам (председатель – директор </w:t>
      </w:r>
      <w:proofErr w:type="spellStart"/>
      <w:r>
        <w:rPr>
          <w:color w:val="000000"/>
          <w:sz w:val="28"/>
          <w:szCs w:val="28"/>
        </w:rPr>
        <w:t>ИнНО</w:t>
      </w:r>
      <w:proofErr w:type="spellEnd"/>
      <w:r>
        <w:rPr>
          <w:color w:val="000000"/>
          <w:sz w:val="28"/>
          <w:szCs w:val="28"/>
        </w:rPr>
        <w:t xml:space="preserve"> Смирнов С.Н.).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Ежемесячно проводят свои заседания двухсторонние университетские комиссии: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комиссия по социальной поддержке работников (председатель – главный бухгалтер Щеглова Л.В., сопредседатель – председатель профкома Цветкова М.В.)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комиссия по жилищным вопросам (председатель – и.о. ректора </w:t>
      </w:r>
      <w:proofErr w:type="spellStart"/>
      <w:r>
        <w:rPr>
          <w:color w:val="000000"/>
          <w:sz w:val="28"/>
          <w:szCs w:val="28"/>
        </w:rPr>
        <w:t>Скаковская</w:t>
      </w:r>
      <w:proofErr w:type="spellEnd"/>
      <w:r>
        <w:rPr>
          <w:color w:val="000000"/>
          <w:sz w:val="28"/>
          <w:szCs w:val="28"/>
        </w:rPr>
        <w:t xml:space="preserve"> Л.Н., сопредседатель – председатель профкома Цветкова М.В.).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Приоритетными направлениями работы профкома в 2017 г. являлись: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обязательств Коллективного договора, исполнения «Дорожной карты», расширение системы соц. поддержки работников университета;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 реализация плана информационной работы профсоюзной организации, усиление правозащитной деятельности;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поддержание и развитие корпоративных университетских традиций.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2017 году взаимоотношения администрации университета и профсоюзной организации строились на основе принципов социального партнерства, коллективно-договорного регулирования социально-трудовых отношений. Обязательства Коллективного договора, 86% которых носят социальный характер, последовательно выполнялись, в том числе:</w:t>
      </w:r>
    </w:p>
    <w:p w:rsidR="00B62A71" w:rsidRDefault="00B62A71" w:rsidP="00B62A71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сентябре 2017г. были увеличены должностные оклады ППС и руководителей структурных подразделений. В соответствии с «Дорожной картой» и </w:t>
      </w:r>
      <w:proofErr w:type="gramStart"/>
      <w:r>
        <w:rPr>
          <w:color w:val="000000"/>
          <w:sz w:val="28"/>
          <w:szCs w:val="28"/>
        </w:rPr>
        <w:t xml:space="preserve">рекомендациями, разработанными совместно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и ЦС профсоюза образования размер должностного оклада ассистента составил</w:t>
      </w:r>
      <w:proofErr w:type="gramEnd"/>
      <w:r>
        <w:rPr>
          <w:color w:val="000000"/>
          <w:sz w:val="28"/>
          <w:szCs w:val="28"/>
        </w:rPr>
        <w:t xml:space="preserve"> 100% средней заработной платы по региону (24500 рублей), должностной оклад декана, директора института – 200% средней заработной платы по региону (50000 рублей);</w:t>
      </w:r>
    </w:p>
    <w:p w:rsidR="00B62A71" w:rsidRDefault="00B62A71" w:rsidP="00B62A71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январе 2018г. увеличены должностные оклады работников университета по остальным профессионально-квалификационным группам не менее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на 20%, соответственно увеличились все установленные к должностному окладу стимулирующие и компенсационные выплаты;</w:t>
      </w:r>
    </w:p>
    <w:p w:rsidR="00B62A71" w:rsidRDefault="00B62A71" w:rsidP="00B62A71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Выплаты по направлениям социальной поддержки, определенными Коллективным договором и его приложениями («Положение об оплате труда», «Положение о социальной поддержке»), составили за 2017 год более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2,5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рублей., в частности: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ind w:left="92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единовременные выплаты по завершению трудовой деятельности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279869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ind w:left="92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единовременные выплаты по возмещению затрат по дорогостоящему лечению, рождению и оздоровлению детей, юбилейным датам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1092634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ind w:left="92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 связи с оплатой ритуальных услуг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97000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ind w:left="92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компенсация затрат на медосмотры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498300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ind w:left="92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поддержание корпоративных традиций -</w:t>
      </w:r>
      <w:r>
        <w:rPr>
          <w:b/>
          <w:bCs/>
          <w:color w:val="000000"/>
          <w:sz w:val="28"/>
          <w:szCs w:val="28"/>
        </w:rPr>
        <w:t>352800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ind w:left="922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выплаты в связи с защитой кандидатских и докторских диссертаций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78120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руб. и т.д.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4. Все дополнительные по отношению к Трудовому Кодексу РФ права </w:t>
      </w:r>
      <w:proofErr w:type="gramStart"/>
      <w:r>
        <w:rPr>
          <w:color w:val="000000"/>
          <w:sz w:val="28"/>
          <w:szCs w:val="28"/>
        </w:rPr>
        <w:t>работников</w:t>
      </w:r>
      <w:proofErr w:type="gramEnd"/>
      <w:r>
        <w:rPr>
          <w:color w:val="000000"/>
          <w:sz w:val="28"/>
          <w:szCs w:val="28"/>
        </w:rPr>
        <w:t xml:space="preserve"> такие как право на дополнительные оплачиваемые отпуска, выходной оплачиваемый день 1 сентября для работников, чьи дети идут в 1-ый класс, гибкий график работы, право молодых специалистов на надбавки приказом ректора при стаже менее 3-х лет и т.д. реализовывались в соответствии с нормами Коллективного договора;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Осуществлялись мероприятия по охране труда: проведена специальная оценка условий труда 246 рабочих мест, практически все работники вуза прошли необходимое обучение и проверку знаний требований охраны труда. Объем средств, направленных в 2017 г. на обеспечение мероприятий по охране труда из всех источников финансирования, составил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29000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руб.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выплаты по компенсационной надбавки за молоко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62384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Высокий уровень социальной защиты и поддержки работников, определенный </w:t>
      </w:r>
      <w:proofErr w:type="gramStart"/>
      <w:r>
        <w:rPr>
          <w:color w:val="000000"/>
          <w:sz w:val="28"/>
          <w:szCs w:val="28"/>
        </w:rPr>
        <w:t>действующими</w:t>
      </w:r>
      <w:proofErr w:type="gramEnd"/>
      <w:r>
        <w:rPr>
          <w:color w:val="000000"/>
          <w:sz w:val="28"/>
          <w:szCs w:val="28"/>
        </w:rPr>
        <w:t xml:space="preserve"> Коллективным договором, был отмечен Федерацией Тверских Профсоюзов и Главным управлением по труду и занятости в начале 2018г. при подведении итогов регионального конкурса коллективных договоров. Коллективный договор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2016-2019г.г. был признан лучшим и отмечен Дипломом победителя и Благодарственным письмом Главного управления по труду и занятости коллективу университета.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Отмечая успехи в осуществлении социального партнерства, профсоюзный комитет подчеркивает, что: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реальное содержание заработной платы работников учебно-вспомогательного персонала остается низким;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финансовая ситуация в вузе на фоне повышения должностных окладов ППС определила решение комиссии по социальной поддержке в сентябре 2017 г. по временной приостановке выплат по компенсации части затрат работников на санаторно-курортное лечение;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в декабре 2017г. приостановлено предоставление льготных услуг работникам при посещении бассейна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«Парус»;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финансирование мероприятий по охране труда недостаточно.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Профсоюзный комитет считает необходимым принятие эффективных мер в отношении корректировки Фонда оплаты труда, выделения в нем Фонда социальной поддержки работников, Фонда эффективного контракта, Фонда стимулирующих выплат. Непрозрачность распределения Фонда оплаты труда профком отмечает как один из проблемных вопросов в рамках социального партнерства. </w:t>
      </w:r>
      <w:proofErr w:type="gramStart"/>
      <w:r>
        <w:rPr>
          <w:color w:val="000000"/>
          <w:sz w:val="28"/>
          <w:szCs w:val="28"/>
        </w:rPr>
        <w:t xml:space="preserve">Трижды за 2017 год председатель профкома Цветкова М.В. выступала на Ученых советах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по вопросу совершенствования оплаты </w:t>
      </w:r>
      <w:r>
        <w:rPr>
          <w:color w:val="000000"/>
          <w:sz w:val="28"/>
          <w:szCs w:val="28"/>
        </w:rPr>
        <w:lastRenderedPageBreak/>
        <w:t>труда, подчеркивая необходимость разработки Положения об использовании средств субсидии и средств от приносящей доход деятельности, которое позволит установить четкие нормативы распределения ФОТ, сделает это публичным и прозрачным.</w:t>
      </w:r>
      <w:proofErr w:type="gramEnd"/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Профсоюзный комитет ставит перед собой задачи: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в рамках коллективно-договорного регулирования социально-трудовых отношений своевременно реагировать на изменения финансовой ситуации, регулярно обсуждая с администрацией результаты ежемесячного мониторинга заработной платы работников, проводимого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информировать коллектив о распределении Фонда оплаты труда, структуре заработной платы, ее средних размеров по категориям работников;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актуализировать практику проведения консультаций по достижению сбалансированности численности работников и Фонда оплаты труда, недопущению сокращения штатной численности работников, приводящего к ухудшению условий труда, снижению качества образования;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продолжить работу по подготовке предложений, направленных на совершенствование структуры управления в университете в целях выполнения «Дорожной карты», обязательств Коллективного договора.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Традиционно в центре внимания была работа по охране труда.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ноябре 2017г. состояние охраны труда в университете проверила техническая инспекция Центрального Совета Профсоюза, как результат был отмечен качественный уровень работы отдела охраны труды и профсоюзных уполномоченных. Отдел охраны труда и техники безопасности проводит инструктажи с работниками, обучение руководителей подразделений по технике безопасности, периодические медицинские осмотры работников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, осуществляется специальная оценка условий труда, каждого рабочего места и непосредственно работника, закрепленного за этим рабочим местом. Ежемесячно работники, которые трудятся на местах с вредными факторами, получают компенсационные выплаты в виде молока, дополнительного отпуска или денежную компенсацию. Во всех корпусах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организованы санитарные посты, которые укомплектованы аптечками. В каждом корпусе имеется уголок по охране труда и технике безопасности. Отдел охраны труда разрабатывает и внедряет инструкции для каждого отдела. Каждый год отдел охраны труда и техники безопасности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получает призовые места в конкурсах среди отделов охраны труда Тверской области.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Вместе с тем, профсоюзный комитет считает, что объем средств, направленных на мероприятия по охране труда ( 29 тыс. руб. в 2017г.), проведение медицинских осмотров ( около 500 тыс. руб.), осуществление </w:t>
      </w:r>
      <w:r>
        <w:rPr>
          <w:color w:val="000000"/>
          <w:sz w:val="28"/>
          <w:szCs w:val="28"/>
        </w:rPr>
        <w:lastRenderedPageBreak/>
        <w:t>специальной оценки рабочих мест (246 раб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ест в 2017г.) недостаточен для обеспечения безопасных и здоровых для работников условий труда. Только за 2018г. более 700 рабочих мест должны пройти </w:t>
      </w:r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. оценку.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Профком считает целесообразным изменение системы управления охраной труда в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>, в частности, переход отдела по охране труда в подчинение непосредственно ректору университета, а не проректору по материально-техническому развитию. Эта мера позволит усовершенствовать работу отдела охраны труда.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Важными направлениями деятельности профсоюзного комитета в 2017 г. являлись правовая поддержка членов профсоюза,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трудового законодательства, а также информационно-мотивационная работа.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течение 2017 г. в рамках выполнения плана информационной работы, утвержденного в декабре 2016г., были разработаны и созданы информационные стенды: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«Защита. Здоровье. Занятость», «Качество жизни с твоим Профсоюзом», информирующие об основных направлениях деятельности профсоюзной организации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«Вечная Слава» - плакат, посвященный встречам ветеранов университета 9 мая.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Как агитационная продукция изданы календари, поздравительные открытки. Активно используются электронная почта, сайт профкома.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 высокие результаты в информационной работе профсоюзная организация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была поощрена областным комитетом Профсоюза в рамках смотра-конкурса информационной работы областной профсоюзной организации.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соответствии с Программой мотивации профсоюзного членства, утвержденной профкомом в декабре 2016г., в течение 2017 г. реализовывалась система социальных льгот и гарантий для членов профсоюза, а именно: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льготные профсоюзные путевки в санатории Тверской области с 20% скидкой;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частичная компенсация стоимости спортивных абонементов;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частичная компенсация стоимости театральных абонементов;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- 50% компенсация абонементов в бассейн «Парус», тренажерные залы;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 бесплатные билеты на новогодние елки для детей сотрудников - членов профсоюза;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материальная помощь в связи с юбилейными датами;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премирование за активную профсоюзную работу денежной премией или участием в экскурсионных мероприятиях профкома.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Председатели профсоюзных организаций факультетов и Институтов являются членами ученых советов своих структур.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дополнение к университетскому корпоративному социальному пакету в 2017 году члены профсоюза получали материальную помощь по всем направлениям социальной поддержки. В 2017г. на эти цели профком направил более 650000 руб.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Расширение льгот и гарантий членам профсоюза профком считает одной из своих приоритетных задач на 2018 год.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течение года было проведено 12 заседаний профсоюзного комитета, на которых помимо рассмотрения вопросов вузовской и профсоюзной эффективности, проводилось обучение профсоюзного актива.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2017 году профсоюзная организация традиционно активно включалась в организацию и проведение корпоративных праздничных мероприятий: Дня Знаний, Дня Науки, Дня Победы, новогодних праздников, юбилейных поздравлений, чествований ветеранов Великой Отечественной войны и тружеников тыла и др.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своей деятельности профком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в 2017 г. активно взаимодействовал с профсоюзными организациями тверских вузов, Обкомом Профсоюза, Центральным советом Профсоюза работников народного образования и науки, Федерацией Тверских Профсоюзов (ФТП), Евразийской ассоциацией профсоюзных организаций университетов стран СНГ (ЕАПОУ).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Председатель профкома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 xml:space="preserve"> М.В. Цветкова (доц., к.и.н.) является членом </w:t>
      </w:r>
      <w:proofErr w:type="gramStart"/>
      <w:r>
        <w:rPr>
          <w:color w:val="000000"/>
          <w:sz w:val="28"/>
          <w:szCs w:val="28"/>
        </w:rPr>
        <w:t>Президиума Обкома Профсоюза работников народного образования</w:t>
      </w:r>
      <w:proofErr w:type="gramEnd"/>
      <w:r>
        <w:rPr>
          <w:color w:val="000000"/>
          <w:sz w:val="28"/>
          <w:szCs w:val="28"/>
        </w:rPr>
        <w:t xml:space="preserve"> и науки, Совета ФТП, Координационного Совета председателей профсоюзных организаций вузов при ЦС Профсоюза.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2017г. М.В. Цветкова приняла участие в работе Всероссийского семинара-совещания председателей профорганизаций вузов РФ. (г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осква, 4-8 апреля 2017г.), а также в собрании Координационного Совета председателей профсоюзных организаций вузов РФ. (февраль 2018г., Москва).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В 2017 г. за эффективное социальное партнерство М.В. Цветкова была награждена Почетной Грамотой Федерации Тверских профсоюзов, Благодарностью Главного управления по труду и занятости г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вери.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целом, в 2017г. деятельность профсоюзной организации способствовала: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увеличению численности членов профсоюза;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укреплению принципов социального партнерства в целях защиты социальных прав и интересов работников;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принятию мер по увеличению должностных окладов, совершенствованию системы критериев и показателей эффективности деятельности работников;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соблюдению трудового законодательства и обеспечению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отдела охраны труда;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повышению информированности членов профсоюза о направлениях и результатах работы профсоюзной организации по защите прав и гарантий работников.</w:t>
      </w: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Профсоюзный комитет выражает благодарность всем председателям первичных профсоюзных организаций за активное участие в работе профсоюзной организации </w:t>
      </w:r>
      <w:proofErr w:type="spellStart"/>
      <w:r>
        <w:rPr>
          <w:color w:val="000000"/>
          <w:sz w:val="28"/>
          <w:szCs w:val="28"/>
        </w:rPr>
        <w:t>ТвГУ</w:t>
      </w:r>
      <w:proofErr w:type="spellEnd"/>
      <w:r>
        <w:rPr>
          <w:color w:val="000000"/>
          <w:sz w:val="28"/>
          <w:szCs w:val="28"/>
        </w:rPr>
        <w:t>, а также руководству университета за сотрудничество в рамках социального партнерства.</w:t>
      </w:r>
    </w:p>
    <w:p w:rsidR="00B62A71" w:rsidRDefault="00B62A71" w:rsidP="00B62A71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B62A71" w:rsidRDefault="00B62A71" w:rsidP="00B62A7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Председатель профсоюзной </w:t>
      </w:r>
      <w:r>
        <w:rPr>
          <w:color w:val="000000"/>
          <w:sz w:val="28"/>
          <w:szCs w:val="28"/>
        </w:rPr>
        <w:br/>
        <w:t xml:space="preserve">организации работников </w:t>
      </w:r>
      <w:r>
        <w:rPr>
          <w:color w:val="000000"/>
          <w:sz w:val="28"/>
          <w:szCs w:val="28"/>
        </w:rPr>
        <w:br/>
        <w:t xml:space="preserve">Тверского государственного </w:t>
      </w:r>
      <w:r>
        <w:rPr>
          <w:color w:val="000000"/>
          <w:sz w:val="28"/>
          <w:szCs w:val="28"/>
        </w:rPr>
        <w:br/>
        <w:t>университета                                                                           М.В.Цветкова.</w:t>
      </w:r>
    </w:p>
    <w:p w:rsidR="009C634B" w:rsidRDefault="009C634B"/>
    <w:sectPr w:rsidR="009C634B" w:rsidSect="009C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E2C"/>
    <w:multiLevelType w:val="multilevel"/>
    <w:tmpl w:val="2DF6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62A71"/>
    <w:rsid w:val="000F79AB"/>
    <w:rsid w:val="009C634B"/>
    <w:rsid w:val="00B62A71"/>
    <w:rsid w:val="00DD34C9"/>
    <w:rsid w:val="00E95311"/>
    <w:rsid w:val="00F3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11424</Characters>
  <Application>Microsoft Office Word</Application>
  <DocSecurity>0</DocSecurity>
  <Lines>95</Lines>
  <Paragraphs>26</Paragraphs>
  <ScaleCrop>false</ScaleCrop>
  <Company>Microsoft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2018-04-23T10:41:00Z</dcterms:created>
  <dcterms:modified xsi:type="dcterms:W3CDTF">2018-04-23T10:42:00Z</dcterms:modified>
</cp:coreProperties>
</file>