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94" w:rsidRPr="007D6F7B" w:rsidRDefault="00B87E94" w:rsidP="00B87E94">
      <w:pPr>
        <w:spacing w:after="200" w:line="276" w:lineRule="auto"/>
        <w:rPr>
          <w:rFonts w:eastAsiaTheme="minorHAnsi"/>
          <w:sz w:val="32"/>
        </w:rPr>
      </w:pPr>
      <w:r w:rsidRPr="007D6F7B">
        <w:rPr>
          <w:rFonts w:eastAsiaTheme="minorHAnsi"/>
          <w:sz w:val="32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1056"/>
        <w:gridCol w:w="4367"/>
      </w:tblGrid>
      <w:tr w:rsidR="00B87E94" w:rsidRPr="007D6F7B" w:rsidTr="00C10918">
        <w:trPr>
          <w:gridAfter w:val="1"/>
          <w:wAfter w:w="4367" w:type="dxa"/>
          <w:trHeight w:hRule="exact" w:val="964"/>
        </w:trPr>
        <w:tc>
          <w:tcPr>
            <w:tcW w:w="4443" w:type="dxa"/>
            <w:hideMark/>
          </w:tcPr>
          <w:p w:rsidR="00B87E94" w:rsidRPr="007D6F7B" w:rsidRDefault="00B87E94" w:rsidP="00C10918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7D6F7B">
              <w:rPr>
                <w:rFonts w:eastAsia="Calibri"/>
                <w:b/>
                <w:sz w:val="28"/>
                <w:szCs w:val="3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056" w:type="dxa"/>
            <w:hideMark/>
          </w:tcPr>
          <w:p w:rsidR="00B87E94" w:rsidRPr="007D6F7B" w:rsidRDefault="00B87E94" w:rsidP="00C10918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7D6F7B">
              <w:rPr>
                <w:rFonts w:eastAsia="Calibri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8CFC181" wp14:editId="053F6EC6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E94" w:rsidRPr="007D6F7B" w:rsidTr="00C10918">
        <w:trPr>
          <w:trHeight w:val="1595"/>
        </w:trPr>
        <w:tc>
          <w:tcPr>
            <w:tcW w:w="9866" w:type="dxa"/>
            <w:gridSpan w:val="3"/>
            <w:hideMark/>
          </w:tcPr>
          <w:p w:rsidR="00B87E94" w:rsidRPr="007D6F7B" w:rsidRDefault="00B87E94" w:rsidP="00C1091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6F7B">
              <w:rPr>
                <w:rFonts w:eastAsia="Calibri"/>
                <w:b/>
                <w:sz w:val="24"/>
                <w:szCs w:val="24"/>
              </w:rPr>
              <w:t>ПРОФСОЮЗ РАБОТНИКОВ НАРОДНОГО ОБРАЗОВАНИЯ И НАУКИ РФ</w:t>
            </w:r>
          </w:p>
          <w:p w:rsidR="00B87E94" w:rsidRPr="007D6F7B" w:rsidRDefault="00B87E94" w:rsidP="00C10918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7D6F7B">
              <w:rPr>
                <w:rFonts w:eastAsia="Calibri"/>
                <w:b/>
                <w:sz w:val="22"/>
                <w:szCs w:val="20"/>
              </w:rPr>
              <w:t>(ОБЩЕРОССИЙСКИЙ ПРОФСОЮЗ ОБРАЗОВАНИЯ)</w:t>
            </w:r>
          </w:p>
          <w:p w:rsidR="00B87E94" w:rsidRPr="007D6F7B" w:rsidRDefault="00B87E94" w:rsidP="00C10918">
            <w:pPr>
              <w:keepNext/>
              <w:spacing w:after="200" w:line="276" w:lineRule="auto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D6F7B">
              <w:rPr>
                <w:rFonts w:eastAsia="Calibri"/>
                <w:b/>
                <w:bCs/>
                <w:sz w:val="28"/>
                <w:szCs w:val="28"/>
              </w:rPr>
              <w:t xml:space="preserve">ТВЕРСКАЯ ОБЛАСТНАЯ ОРГАНИЗАЦИЯ </w:t>
            </w:r>
          </w:p>
          <w:p w:rsidR="00B87E94" w:rsidRPr="007D6F7B" w:rsidRDefault="00B87E94" w:rsidP="00C10918">
            <w:pPr>
              <w:keepNext/>
              <w:spacing w:after="200" w:line="276" w:lineRule="auto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87E94" w:rsidRDefault="00B87E94" w:rsidP="00C10918">
            <w:pPr>
              <w:keepNext/>
              <w:spacing w:after="200" w:line="276" w:lineRule="auto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Уважаемые коллеги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 xml:space="preserve"> !</w:t>
            </w:r>
            <w:proofErr w:type="gramEnd"/>
          </w:p>
          <w:p w:rsidR="00473CCA" w:rsidRPr="007D6F7B" w:rsidRDefault="00473CCA" w:rsidP="00473CCA">
            <w:pPr>
              <w:keepNext/>
              <w:spacing w:after="200" w:line="276" w:lineRule="auto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 Комитет областной организации поступают обращения о  необоснованных требованиях администрации  образовательных организаций  по оформлению документационной нагрузки, не связанной с должностными  обязанностями.</w:t>
            </w:r>
          </w:p>
        </w:tc>
      </w:tr>
    </w:tbl>
    <w:p w:rsidR="00473CCA" w:rsidRDefault="00C57ECE" w:rsidP="00C57ECE">
      <w:pPr>
        <w:shd w:val="clear" w:color="auto" w:fill="FFFFFF"/>
        <w:spacing w:line="420" w:lineRule="atLeast"/>
        <w:rPr>
          <w:rFonts w:ascii="Merriweather" w:hAnsi="Merriweather" w:cs="Arial"/>
          <w:b/>
          <w:color w:val="000000"/>
          <w:sz w:val="28"/>
          <w:szCs w:val="28"/>
          <w:lang w:eastAsia="ru-RU"/>
        </w:rPr>
      </w:pPr>
      <w:r w:rsidRPr="00473CCA">
        <w:rPr>
          <w:rFonts w:ascii="Merriweather" w:hAnsi="Merriweather" w:cs="Arial"/>
          <w:b/>
          <w:bCs/>
          <w:iCs/>
          <w:color w:val="000000"/>
          <w:sz w:val="28"/>
          <w:szCs w:val="28"/>
          <w:lang w:eastAsia="ru-RU"/>
        </w:rPr>
        <w:t xml:space="preserve">Тверской областной  комитет Общероссийского Профсоюза </w:t>
      </w:r>
      <w:r w:rsidRPr="00473CCA">
        <w:rPr>
          <w:rFonts w:ascii="Merriweather" w:hAnsi="Merriweather" w:cs="Arial"/>
          <w:b/>
          <w:bCs/>
          <w:iCs/>
          <w:color w:val="000000"/>
          <w:sz w:val="28"/>
          <w:szCs w:val="28"/>
          <w:lang w:eastAsia="ru-RU"/>
        </w:rPr>
        <w:t xml:space="preserve"> направляет </w:t>
      </w:r>
      <w:r w:rsidR="00473CCA">
        <w:rPr>
          <w:rFonts w:ascii="Merriweather" w:hAnsi="Merriweather" w:cs="Arial"/>
          <w:b/>
          <w:bCs/>
          <w:iCs/>
          <w:color w:val="000000"/>
          <w:sz w:val="28"/>
          <w:szCs w:val="28"/>
          <w:lang w:eastAsia="ru-RU"/>
        </w:rPr>
        <w:t xml:space="preserve"> вам </w:t>
      </w:r>
      <w:r w:rsidRPr="00473CCA">
        <w:rPr>
          <w:rFonts w:ascii="Merriweather" w:hAnsi="Merriweather" w:cs="Arial"/>
          <w:b/>
          <w:bCs/>
          <w:iCs/>
          <w:color w:val="000000"/>
          <w:sz w:val="28"/>
          <w:szCs w:val="28"/>
          <w:lang w:eastAsia="ru-RU"/>
        </w:rPr>
        <w:t xml:space="preserve"> Рекомендации по  ограничению </w:t>
      </w:r>
      <w:r w:rsidRPr="00473CCA">
        <w:rPr>
          <w:rFonts w:ascii="Merriweather" w:hAnsi="Merriweather" w:cs="Arial"/>
          <w:b/>
          <w:bCs/>
          <w:iCs/>
          <w:color w:val="000000"/>
          <w:sz w:val="28"/>
          <w:szCs w:val="28"/>
          <w:lang w:eastAsia="ru-RU"/>
        </w:rPr>
        <w:t>увеличения документационной и иной нагрузки на учителей, не связанной с их трудовыми функциями.</w:t>
      </w:r>
      <w:r w:rsidRPr="00473CCA">
        <w:rPr>
          <w:rFonts w:ascii="Merriweather" w:hAnsi="Merriweather" w:cs="Arial"/>
          <w:color w:val="000000"/>
          <w:sz w:val="28"/>
          <w:szCs w:val="28"/>
          <w:lang w:eastAsia="ru-RU"/>
        </w:rPr>
        <w:br/>
      </w:r>
      <w:r w:rsidRPr="00473CCA">
        <w:rPr>
          <w:rFonts w:ascii="Merriweather" w:hAnsi="Merriweather" w:cs="Arial"/>
          <w:color w:val="000000"/>
          <w:sz w:val="28"/>
          <w:szCs w:val="28"/>
          <w:lang w:eastAsia="ru-RU"/>
        </w:rPr>
        <w:br/>
      </w:r>
      <w:r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 xml:space="preserve">Поскольку, как правило, распоряжения и приказы </w:t>
      </w:r>
      <w:r w:rsid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 xml:space="preserve"> об увеличении нагрузки </w:t>
      </w:r>
      <w:r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>носят устный характер, оспорить их в законном порядке не представляется возможным. В итоге учитель лишен возможности работать с полной отдачей, что негативно сказывается на учебном процессе. Снижается престиж профессии, теряется интерес работать в отрасли. В значительной степени это влияет и на закрепление молодых кадров в отрасли.</w:t>
      </w:r>
    </w:p>
    <w:p w:rsidR="00DB7A11" w:rsidRDefault="00473CCA" w:rsidP="00C57ECE">
      <w:pPr>
        <w:shd w:val="clear" w:color="auto" w:fill="FFFFFF"/>
        <w:spacing w:line="420" w:lineRule="atLeast"/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>Направляем вам рекомендуемый  перечень документов</w:t>
      </w:r>
      <w:proofErr w:type="gramStart"/>
      <w:r w:rsidR="0048605B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48605B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 xml:space="preserve"> подлежащих  оформлению .</w:t>
      </w:r>
      <w:bookmarkStart w:id="0" w:name="_GoBack"/>
      <w:bookmarkEnd w:id="0"/>
      <w:r>
        <w:rPr>
          <w:rFonts w:ascii="Merriweather" w:hAnsi="Merriweather" w:cs="Arial"/>
          <w:b/>
          <w:color w:val="000000"/>
          <w:sz w:val="28"/>
          <w:szCs w:val="28"/>
          <w:lang w:eastAsia="ru-RU"/>
        </w:rPr>
        <w:br/>
      </w:r>
      <w:r>
        <w:rPr>
          <w:rFonts w:ascii="Merriweather" w:hAnsi="Merriweather" w:cs="Arial"/>
          <w:b/>
          <w:color w:val="000000"/>
          <w:sz w:val="28"/>
          <w:szCs w:val="28"/>
          <w:lang w:eastAsia="ru-RU"/>
        </w:rPr>
        <w:br/>
        <w:t xml:space="preserve">Просим вас взять под личный контроль и  проинформировать  членов профсоюза  о </w:t>
      </w:r>
      <w:r w:rsidR="00C57ECE"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 xml:space="preserve"> недопущение случаев возложения на учителей, классных руководителей обязанности ведения документации не входящей в «рекомендуемый» перечень документов.</w:t>
      </w:r>
      <w:r w:rsidR="00C57ECE"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br/>
      </w:r>
      <w:r w:rsidR="00C57ECE"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br/>
      </w:r>
      <w:r w:rsidR="00DB7A11"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B7A11" w:rsidRPr="00DB7A11">
        <w:rPr>
          <w:rFonts w:ascii="Merriweather" w:hAnsi="Merriweather" w:cs="Arial"/>
          <w:b/>
          <w:bCs/>
          <w:iCs/>
          <w:color w:val="000000"/>
          <w:sz w:val="28"/>
          <w:szCs w:val="28"/>
          <w:lang w:eastAsia="ru-RU"/>
        </w:rPr>
        <w:t>Направляем вам</w:t>
      </w:r>
      <w:r w:rsidR="00DB7A11"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C57ECE"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>Рекомендуемый перечень документов</w:t>
      </w:r>
      <w:r w:rsidR="00DB7A11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 xml:space="preserve">, который </w:t>
      </w:r>
      <w:r w:rsidR="00C57ECE"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t xml:space="preserve"> определен совместным </w:t>
      </w:r>
      <w:hyperlink r:id="rId6" w:history="1">
        <w:r w:rsidR="00C57ECE" w:rsidRPr="00473CCA">
          <w:rPr>
            <w:rFonts w:ascii="Merriweather" w:hAnsi="Merriweather" w:cs="Arial"/>
            <w:b/>
            <w:color w:val="2B2B66"/>
            <w:sz w:val="28"/>
            <w:szCs w:val="28"/>
            <w:lang w:eastAsia="ru-RU"/>
          </w:rPr>
          <w:t xml:space="preserve">письмом </w:t>
        </w:r>
        <w:proofErr w:type="spellStart"/>
        <w:r w:rsidR="00C57ECE" w:rsidRPr="00473CCA">
          <w:rPr>
            <w:rFonts w:ascii="Merriweather" w:hAnsi="Merriweather" w:cs="Arial"/>
            <w:b/>
            <w:color w:val="2B2B66"/>
            <w:sz w:val="28"/>
            <w:szCs w:val="28"/>
            <w:lang w:eastAsia="ru-RU"/>
          </w:rPr>
          <w:t>Минпросвещения</w:t>
        </w:r>
        <w:proofErr w:type="spellEnd"/>
        <w:r w:rsidR="00C57ECE" w:rsidRPr="00473CCA">
          <w:rPr>
            <w:rFonts w:ascii="Merriweather" w:hAnsi="Merriweather" w:cs="Arial"/>
            <w:b/>
            <w:color w:val="2B2B66"/>
            <w:sz w:val="28"/>
            <w:szCs w:val="28"/>
            <w:lang w:eastAsia="ru-RU"/>
          </w:rPr>
          <w:t xml:space="preserve"> России от 18.12.2020 №СК-578/08 и </w:t>
        </w:r>
        <w:proofErr w:type="spellStart"/>
        <w:r w:rsidR="00C57ECE" w:rsidRPr="00473CCA">
          <w:rPr>
            <w:rFonts w:ascii="Merriweather" w:hAnsi="Merriweather" w:cs="Arial"/>
            <w:b/>
            <w:color w:val="2B2B66"/>
            <w:sz w:val="28"/>
            <w:szCs w:val="28"/>
            <w:lang w:eastAsia="ru-RU"/>
          </w:rPr>
          <w:t>Рособрнадзора</w:t>
        </w:r>
        <w:proofErr w:type="spellEnd"/>
        <w:r w:rsidR="00C57ECE" w:rsidRPr="00473CCA">
          <w:rPr>
            <w:rFonts w:ascii="Merriweather" w:hAnsi="Merriweather" w:cs="Arial"/>
            <w:b/>
            <w:color w:val="2B2B66"/>
            <w:sz w:val="28"/>
            <w:szCs w:val="28"/>
            <w:lang w:eastAsia="ru-RU"/>
          </w:rPr>
          <w:t> от 18.12.2020№01−350/13−01.</w:t>
        </w:r>
      </w:hyperlink>
      <w:r w:rsidR="00C57ECE"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br/>
      </w:r>
      <w:r w:rsidR="00C57ECE" w:rsidRPr="00473CCA">
        <w:rPr>
          <w:rFonts w:ascii="Merriweather" w:hAnsi="Merriweather" w:cs="Arial"/>
          <w:b/>
          <w:color w:val="000000"/>
          <w:sz w:val="28"/>
          <w:szCs w:val="28"/>
          <w:lang w:eastAsia="ru-RU"/>
        </w:rPr>
        <w:lastRenderedPageBreak/>
        <w:br/>
      </w:r>
      <w:r w:rsidR="00DB7A11"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 xml:space="preserve"> Обязательным  документационным оформлением  работы    является</w:t>
      </w:r>
      <w:proofErr w:type="gramStart"/>
      <w:r w:rsidR="00DB7A11"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57ECE" w:rsidRPr="00473CCA" w:rsidRDefault="003175B2" w:rsidP="003175B2">
      <w:pPr>
        <w:shd w:val="clear" w:color="auto" w:fill="FFFFFF"/>
        <w:spacing w:line="420" w:lineRule="atLeast"/>
        <w:rPr>
          <w:rFonts w:ascii="Merriweather" w:hAnsi="Merriweather" w:cs="Arial"/>
          <w:b/>
          <w:color w:val="000000"/>
          <w:sz w:val="28"/>
          <w:szCs w:val="28"/>
          <w:lang w:eastAsia="ru-RU"/>
        </w:rPr>
      </w:pPr>
      <w:r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C57ECE" w:rsidRPr="00473CCA"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br/>
        <w:t>— рабочая программа учебных предметов, программа работы с </w:t>
      </w:r>
      <w:proofErr w:type="gramStart"/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t>отстающими</w:t>
      </w:r>
      <w:proofErr w:type="gramEnd"/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t>, программа курсов внеурочной деятельности;</w:t>
      </w:r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br/>
        <w:t>— журнал учета успеваемости.</w:t>
      </w:r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br/>
      </w:r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br/>
      </w:r>
      <w:r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57ECE" w:rsidRPr="00473CCA">
        <w:rPr>
          <w:rFonts w:ascii="Merriweather" w:hAnsi="Merriweather" w:cs="Arial"/>
          <w:b/>
          <w:bCs/>
          <w:i/>
          <w:iCs/>
          <w:color w:val="000000"/>
          <w:sz w:val="28"/>
          <w:szCs w:val="28"/>
          <w:lang w:eastAsia="ru-RU"/>
        </w:rPr>
        <w:t>Классный-руководитель:</w:t>
      </w:r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br/>
        <w:t>— план работы с учениками, состоящими на </w:t>
      </w:r>
      <w:proofErr w:type="spellStart"/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t>внутришкольном</w:t>
      </w:r>
      <w:proofErr w:type="spellEnd"/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t xml:space="preserve"> контроле;</w:t>
      </w:r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br/>
        <w:t>— план воспитательной работы;</w:t>
      </w:r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br/>
        <w:t xml:space="preserve">— материалы личного дела </w:t>
      </w:r>
      <w:proofErr w:type="gramStart"/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="00C57ECE" w:rsidRPr="00473CCA">
        <w:rPr>
          <w:rFonts w:ascii="Merriweather" w:hAnsi="Merriweather" w:cs="Arial"/>
          <w:b/>
          <w:i/>
          <w:iCs/>
          <w:color w:val="000000"/>
          <w:sz w:val="28"/>
          <w:szCs w:val="28"/>
          <w:lang w:eastAsia="ru-RU"/>
        </w:rPr>
        <w:t>.</w:t>
      </w:r>
    </w:p>
    <w:p w:rsidR="00C57ECE" w:rsidRPr="00473CCA" w:rsidRDefault="00C57ECE" w:rsidP="00C57ECE">
      <w:pPr>
        <w:rPr>
          <w:b/>
          <w:sz w:val="28"/>
          <w:szCs w:val="28"/>
        </w:rPr>
      </w:pPr>
    </w:p>
    <w:p w:rsidR="00C57ECE" w:rsidRPr="00473CCA" w:rsidRDefault="00C57ECE" w:rsidP="00C57ECE">
      <w:pPr>
        <w:rPr>
          <w:b/>
          <w:sz w:val="28"/>
          <w:szCs w:val="28"/>
        </w:rPr>
      </w:pPr>
    </w:p>
    <w:p w:rsidR="00C57ECE" w:rsidRDefault="003175B2" w:rsidP="00C57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Председатель Тверской областной организации</w:t>
      </w:r>
    </w:p>
    <w:p w:rsidR="003175B2" w:rsidRDefault="003175B2" w:rsidP="00C57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Т.Н. БОРОДАЧЕВА</w:t>
      </w:r>
    </w:p>
    <w:p w:rsidR="003175B2" w:rsidRDefault="003175B2" w:rsidP="00C57ECE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899998" wp14:editId="78D62A11">
            <wp:extent cx="6480175" cy="91649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1D" w:rsidRDefault="00E031E8">
      <w:r>
        <w:rPr>
          <w:noProof/>
          <w:lang w:eastAsia="ru-RU"/>
        </w:rPr>
        <w:lastRenderedPageBreak/>
        <w:drawing>
          <wp:inline distT="0" distB="0" distL="0" distR="0">
            <wp:extent cx="6480175" cy="91653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E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1653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E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1653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61D" w:rsidSect="00C90D3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94"/>
    <w:rsid w:val="00026BAF"/>
    <w:rsid w:val="00043CD3"/>
    <w:rsid w:val="000512FB"/>
    <w:rsid w:val="00063D43"/>
    <w:rsid w:val="00086E62"/>
    <w:rsid w:val="00087CFD"/>
    <w:rsid w:val="000A3675"/>
    <w:rsid w:val="000A58B5"/>
    <w:rsid w:val="000C014F"/>
    <w:rsid w:val="000D62AD"/>
    <w:rsid w:val="000E761D"/>
    <w:rsid w:val="000F5243"/>
    <w:rsid w:val="00116716"/>
    <w:rsid w:val="00126FB1"/>
    <w:rsid w:val="001317C4"/>
    <w:rsid w:val="0014494B"/>
    <w:rsid w:val="0015020B"/>
    <w:rsid w:val="001616FA"/>
    <w:rsid w:val="00173CFF"/>
    <w:rsid w:val="00175FD5"/>
    <w:rsid w:val="001A3BCD"/>
    <w:rsid w:val="001A7C25"/>
    <w:rsid w:val="001C4158"/>
    <w:rsid w:val="001C47D2"/>
    <w:rsid w:val="001F1BCD"/>
    <w:rsid w:val="00211241"/>
    <w:rsid w:val="002151AB"/>
    <w:rsid w:val="00220B44"/>
    <w:rsid w:val="00226CA4"/>
    <w:rsid w:val="00227B43"/>
    <w:rsid w:val="00250EDC"/>
    <w:rsid w:val="00276B0B"/>
    <w:rsid w:val="002920CC"/>
    <w:rsid w:val="002A6121"/>
    <w:rsid w:val="002B44CC"/>
    <w:rsid w:val="002C00F5"/>
    <w:rsid w:val="002D154B"/>
    <w:rsid w:val="002E7606"/>
    <w:rsid w:val="002F4BB5"/>
    <w:rsid w:val="002F4EBB"/>
    <w:rsid w:val="002F6DB5"/>
    <w:rsid w:val="00302E9F"/>
    <w:rsid w:val="0030369A"/>
    <w:rsid w:val="0030664E"/>
    <w:rsid w:val="00311F76"/>
    <w:rsid w:val="003175B2"/>
    <w:rsid w:val="00325BA8"/>
    <w:rsid w:val="00330AD7"/>
    <w:rsid w:val="00354377"/>
    <w:rsid w:val="003D2F36"/>
    <w:rsid w:val="003D4033"/>
    <w:rsid w:val="003E351A"/>
    <w:rsid w:val="003F04AA"/>
    <w:rsid w:val="003F6CD7"/>
    <w:rsid w:val="00407548"/>
    <w:rsid w:val="00431FF3"/>
    <w:rsid w:val="00441DCA"/>
    <w:rsid w:val="00473CCA"/>
    <w:rsid w:val="00483904"/>
    <w:rsid w:val="00484B4C"/>
    <w:rsid w:val="0048605B"/>
    <w:rsid w:val="004B0DDE"/>
    <w:rsid w:val="004D4AF2"/>
    <w:rsid w:val="004E4FF2"/>
    <w:rsid w:val="00507BBD"/>
    <w:rsid w:val="0051586A"/>
    <w:rsid w:val="00531935"/>
    <w:rsid w:val="00535B96"/>
    <w:rsid w:val="005453A9"/>
    <w:rsid w:val="005575E2"/>
    <w:rsid w:val="00566344"/>
    <w:rsid w:val="00567377"/>
    <w:rsid w:val="00567616"/>
    <w:rsid w:val="00571DD6"/>
    <w:rsid w:val="00580007"/>
    <w:rsid w:val="005910B6"/>
    <w:rsid w:val="005D3AA5"/>
    <w:rsid w:val="005E623C"/>
    <w:rsid w:val="005E758A"/>
    <w:rsid w:val="005F339A"/>
    <w:rsid w:val="006405C3"/>
    <w:rsid w:val="0064087B"/>
    <w:rsid w:val="00666D2C"/>
    <w:rsid w:val="00675222"/>
    <w:rsid w:val="00680EFA"/>
    <w:rsid w:val="0068599D"/>
    <w:rsid w:val="00694DDA"/>
    <w:rsid w:val="006C54AC"/>
    <w:rsid w:val="006E1B33"/>
    <w:rsid w:val="006E3F6F"/>
    <w:rsid w:val="00710833"/>
    <w:rsid w:val="0073607F"/>
    <w:rsid w:val="00737EC4"/>
    <w:rsid w:val="00741C36"/>
    <w:rsid w:val="00777FA8"/>
    <w:rsid w:val="00780CA0"/>
    <w:rsid w:val="007A0790"/>
    <w:rsid w:val="007A5EBF"/>
    <w:rsid w:val="007A6F47"/>
    <w:rsid w:val="007B3EA3"/>
    <w:rsid w:val="007C14B3"/>
    <w:rsid w:val="007C2B33"/>
    <w:rsid w:val="007C6F8E"/>
    <w:rsid w:val="007D04E1"/>
    <w:rsid w:val="007D2B7A"/>
    <w:rsid w:val="00822E8B"/>
    <w:rsid w:val="00872523"/>
    <w:rsid w:val="008875CA"/>
    <w:rsid w:val="008915E3"/>
    <w:rsid w:val="00895933"/>
    <w:rsid w:val="00897466"/>
    <w:rsid w:val="008B2CCC"/>
    <w:rsid w:val="008B2CDC"/>
    <w:rsid w:val="008C2962"/>
    <w:rsid w:val="008D4B09"/>
    <w:rsid w:val="008E0811"/>
    <w:rsid w:val="00914AD4"/>
    <w:rsid w:val="009160ED"/>
    <w:rsid w:val="009311C1"/>
    <w:rsid w:val="00960E6D"/>
    <w:rsid w:val="00970B94"/>
    <w:rsid w:val="00992328"/>
    <w:rsid w:val="009A6756"/>
    <w:rsid w:val="009C4207"/>
    <w:rsid w:val="009D2AB4"/>
    <w:rsid w:val="009E06BB"/>
    <w:rsid w:val="009E6E30"/>
    <w:rsid w:val="00A0260B"/>
    <w:rsid w:val="00A54F72"/>
    <w:rsid w:val="00A8218B"/>
    <w:rsid w:val="00A85A08"/>
    <w:rsid w:val="00AA18F9"/>
    <w:rsid w:val="00AA5360"/>
    <w:rsid w:val="00AE7C42"/>
    <w:rsid w:val="00B109F6"/>
    <w:rsid w:val="00B10A4D"/>
    <w:rsid w:val="00B20515"/>
    <w:rsid w:val="00B33506"/>
    <w:rsid w:val="00B44F7C"/>
    <w:rsid w:val="00B7109F"/>
    <w:rsid w:val="00B7116B"/>
    <w:rsid w:val="00B7414C"/>
    <w:rsid w:val="00B76895"/>
    <w:rsid w:val="00B833CA"/>
    <w:rsid w:val="00B87E94"/>
    <w:rsid w:val="00BB7748"/>
    <w:rsid w:val="00BC29B9"/>
    <w:rsid w:val="00BD2A93"/>
    <w:rsid w:val="00BD3200"/>
    <w:rsid w:val="00BE78D9"/>
    <w:rsid w:val="00BF4A58"/>
    <w:rsid w:val="00C34901"/>
    <w:rsid w:val="00C46F40"/>
    <w:rsid w:val="00C524C0"/>
    <w:rsid w:val="00C5393F"/>
    <w:rsid w:val="00C57ECE"/>
    <w:rsid w:val="00C6103E"/>
    <w:rsid w:val="00C80B0A"/>
    <w:rsid w:val="00C82A01"/>
    <w:rsid w:val="00C84A4E"/>
    <w:rsid w:val="00C90D34"/>
    <w:rsid w:val="00C96220"/>
    <w:rsid w:val="00CA0FA1"/>
    <w:rsid w:val="00CA559B"/>
    <w:rsid w:val="00CC29A0"/>
    <w:rsid w:val="00CD7C42"/>
    <w:rsid w:val="00CE0C3E"/>
    <w:rsid w:val="00CE18CC"/>
    <w:rsid w:val="00D00F44"/>
    <w:rsid w:val="00D0441A"/>
    <w:rsid w:val="00D17034"/>
    <w:rsid w:val="00D3362A"/>
    <w:rsid w:val="00D36E83"/>
    <w:rsid w:val="00D41CBC"/>
    <w:rsid w:val="00D464F5"/>
    <w:rsid w:val="00D542DE"/>
    <w:rsid w:val="00D97119"/>
    <w:rsid w:val="00DA62E0"/>
    <w:rsid w:val="00DA6ECC"/>
    <w:rsid w:val="00DB7A11"/>
    <w:rsid w:val="00DC495A"/>
    <w:rsid w:val="00DE44B1"/>
    <w:rsid w:val="00E00BC6"/>
    <w:rsid w:val="00E031E8"/>
    <w:rsid w:val="00E04581"/>
    <w:rsid w:val="00E11E1F"/>
    <w:rsid w:val="00E13BB0"/>
    <w:rsid w:val="00E16517"/>
    <w:rsid w:val="00E16E66"/>
    <w:rsid w:val="00E21342"/>
    <w:rsid w:val="00E30AAD"/>
    <w:rsid w:val="00E35BEA"/>
    <w:rsid w:val="00E36F6A"/>
    <w:rsid w:val="00E41483"/>
    <w:rsid w:val="00E43C4A"/>
    <w:rsid w:val="00E45B14"/>
    <w:rsid w:val="00E47D33"/>
    <w:rsid w:val="00E723FF"/>
    <w:rsid w:val="00EC5768"/>
    <w:rsid w:val="00EF59C6"/>
    <w:rsid w:val="00F105CF"/>
    <w:rsid w:val="00F301BA"/>
    <w:rsid w:val="00F36104"/>
    <w:rsid w:val="00F53C29"/>
    <w:rsid w:val="00F743A6"/>
    <w:rsid w:val="00FB1DCA"/>
    <w:rsid w:val="00FD2548"/>
    <w:rsid w:val="00FD66EA"/>
    <w:rsid w:val="00FF0312"/>
    <w:rsid w:val="00FF05E0"/>
    <w:rsid w:val="00FF1AD7"/>
    <w:rsid w:val="00FF2D10"/>
    <w:rsid w:val="00FF5C9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4"/>
    <w:rPr>
      <w:b w:val="0"/>
      <w:sz w:val="20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94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4"/>
    <w:rPr>
      <w:b w:val="0"/>
      <w:sz w:val="20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9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oc143154005_585330959?hash=8ca332aa331195e304&amp;dl=2eea2e280676aae9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tver-ed-union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Бородачёва</dc:creator>
  <cp:keywords/>
  <dc:description/>
  <cp:lastModifiedBy>Бородачёва</cp:lastModifiedBy>
  <cp:revision>2</cp:revision>
  <dcterms:created xsi:type="dcterms:W3CDTF">2021-02-25T08:19:00Z</dcterms:created>
  <dcterms:modified xsi:type="dcterms:W3CDTF">2021-02-25T09:43:00Z</dcterms:modified>
</cp:coreProperties>
</file>